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E0" w:rsidRDefault="006317E0" w:rsidP="006317E0">
      <w:pPr>
        <w:pStyle w:val="NormalWeb"/>
        <w:spacing w:before="0" w:beforeAutospacing="0" w:after="242" w:afterAutospacing="0"/>
        <w:rPr>
          <w:rFonts w:asciiTheme="minorHAnsi" w:eastAsiaTheme="minorHAnsi" w:hAnsiTheme="minorHAnsi" w:cstheme="minorHAnsi"/>
          <w:b/>
          <w:bCs/>
          <w:sz w:val="36"/>
          <w:szCs w:val="36"/>
        </w:rPr>
      </w:pPr>
      <w:r w:rsidRPr="006317E0">
        <w:rPr>
          <w:rFonts w:asciiTheme="minorHAnsi" w:eastAsiaTheme="minorHAnsi" w:hAnsiTheme="minorHAnsi"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13335</wp:posOffset>
                </wp:positionV>
                <wp:extent cx="2038350" cy="6572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7E0" w:rsidRDefault="006317E0">
                            <w:r w:rsidRPr="006317E0">
                              <w:drawing>
                                <wp:inline distT="0" distB="0" distL="0" distR="0" wp14:anchorId="4C21AF0A" wp14:editId="4344EC79">
                                  <wp:extent cx="1847850" cy="600488"/>
                                  <wp:effectExtent l="0" t="0" r="0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620" cy="627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.4pt;margin-top:1.05pt;width:160.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" filled="f" stroked="f">
                <v:textbox>
                  <w:txbxContent>
                    <w:p w:rsidR="006317E0" w:rsidRDefault="006317E0">
                      <w:r w:rsidRPr="006317E0">
                        <w:drawing>
                          <wp:inline distT="0" distB="0" distL="0" distR="0" wp14:anchorId="4C21AF0A" wp14:editId="4344EC79">
                            <wp:extent cx="1847850" cy="600488"/>
                            <wp:effectExtent l="0" t="0" r="0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620" cy="627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17E0" w:rsidRDefault="006317E0" w:rsidP="006317E0">
      <w:pPr>
        <w:pStyle w:val="NormalWeb"/>
        <w:spacing w:before="0" w:beforeAutospacing="0" w:after="242" w:afterAutospacing="0"/>
        <w:rPr>
          <w:rFonts w:asciiTheme="minorHAnsi" w:eastAsiaTheme="minorHAnsi" w:hAnsiTheme="minorHAnsi" w:cstheme="minorHAnsi"/>
          <w:b/>
          <w:bCs/>
          <w:sz w:val="36"/>
          <w:szCs w:val="36"/>
        </w:rPr>
      </w:pPr>
    </w:p>
    <w:p w:rsidR="00425B34" w:rsidRDefault="0001783D" w:rsidP="006317E0">
      <w:pPr>
        <w:pStyle w:val="NormalWeb"/>
        <w:spacing w:before="0" w:beforeAutospacing="0" w:after="242" w:afterAutospacing="0"/>
        <w:rPr>
          <w:rFonts w:asciiTheme="minorHAnsi" w:eastAsia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80082BD" wp14:editId="28933602">
            <wp:extent cx="1257935" cy="655483"/>
            <wp:effectExtent l="0" t="0" r="0" b="0"/>
            <wp:docPr id="3" name="Image 3" descr="Fédération française de cyclisme - Vikidia, l’encyclopédie des 8-13 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édération française de cyclisme - Vikidia, l’encyclopédie des 8-13 a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48" cy="70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7E0">
        <w:rPr>
          <w:rFonts w:asciiTheme="minorHAnsi" w:eastAsiaTheme="minorHAnsi" w:hAnsiTheme="minorHAnsi" w:cstheme="minorHAnsi"/>
          <w:b/>
          <w:bCs/>
          <w:sz w:val="36"/>
          <w:szCs w:val="36"/>
        </w:rPr>
        <w:t xml:space="preserve">                                                                               </w:t>
      </w:r>
      <w:r w:rsidR="006317E0">
        <w:rPr>
          <w:rFonts w:asciiTheme="minorHAnsi" w:eastAsia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19976C05" wp14:editId="6117AEFE">
            <wp:extent cx="1171575" cy="4402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N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616" cy="4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7E0">
        <w:rPr>
          <w:rFonts w:asciiTheme="minorHAnsi" w:eastAsiaTheme="minorHAnsi" w:hAnsiTheme="minorHAnsi" w:cstheme="minorHAnsi"/>
          <w:b/>
          <w:bCs/>
          <w:sz w:val="36"/>
          <w:szCs w:val="36"/>
        </w:rPr>
        <w:t xml:space="preserve"> </w:t>
      </w:r>
    </w:p>
    <w:p w:rsidR="006317E0" w:rsidRDefault="006317E0" w:rsidP="005E270F">
      <w:pPr>
        <w:pStyle w:val="NormalWeb"/>
        <w:spacing w:before="0" w:beforeAutospacing="0" w:after="242" w:afterAutospacing="0"/>
        <w:jc w:val="center"/>
        <w:rPr>
          <w:rFonts w:asciiTheme="minorHAnsi" w:eastAsiaTheme="minorHAnsi" w:hAnsiTheme="minorHAnsi" w:cstheme="minorHAnsi"/>
          <w:b/>
          <w:bCs/>
          <w:sz w:val="40"/>
          <w:szCs w:val="40"/>
        </w:rPr>
      </w:pPr>
      <w:r>
        <w:rPr>
          <w:rFonts w:asciiTheme="minorHAnsi" w:eastAsiaTheme="minorHAnsi" w:hAnsiTheme="minorHAnsi" w:cstheme="minorHAnsi"/>
          <w:b/>
          <w:bCs/>
          <w:sz w:val="40"/>
          <w:szCs w:val="40"/>
        </w:rPr>
        <w:t xml:space="preserve">                                                                        </w:t>
      </w:r>
    </w:p>
    <w:p w:rsidR="005E270F" w:rsidRPr="0001783D" w:rsidRDefault="005E270F" w:rsidP="005E270F">
      <w:pPr>
        <w:pStyle w:val="NormalWeb"/>
        <w:spacing w:before="0" w:beforeAutospacing="0" w:after="242" w:afterAutospacing="0"/>
        <w:jc w:val="center"/>
        <w:rPr>
          <w:rFonts w:asciiTheme="minorHAnsi" w:eastAsiaTheme="minorHAnsi" w:hAnsiTheme="minorHAnsi" w:cstheme="minorHAnsi"/>
          <w:b/>
          <w:bCs/>
          <w:sz w:val="40"/>
          <w:szCs w:val="40"/>
        </w:rPr>
      </w:pPr>
      <w:r w:rsidRPr="0001783D">
        <w:rPr>
          <w:rFonts w:asciiTheme="minorHAnsi" w:eastAsiaTheme="minorHAnsi" w:hAnsiTheme="minorHAnsi" w:cstheme="minorHAnsi"/>
          <w:b/>
          <w:bCs/>
          <w:sz w:val="40"/>
          <w:szCs w:val="40"/>
        </w:rPr>
        <w:t xml:space="preserve">Règlement intérieur </w:t>
      </w:r>
    </w:p>
    <w:p w:rsidR="005E270F" w:rsidRPr="005E270F" w:rsidRDefault="00991D2C" w:rsidP="005E270F">
      <w:pPr>
        <w:pStyle w:val="NormalWeb"/>
        <w:spacing w:before="0" w:beforeAutospacing="0" w:after="242" w:afterAutospacing="0"/>
        <w:jc w:val="center"/>
        <w:rPr>
          <w:rFonts w:asciiTheme="minorHAnsi" w:eastAsiaTheme="minorHAnsi" w:hAnsiTheme="minorHAnsi" w:cstheme="minorHAnsi"/>
          <w:sz w:val="36"/>
          <w:szCs w:val="36"/>
        </w:rPr>
      </w:pPr>
      <w:r>
        <w:rPr>
          <w:rFonts w:asciiTheme="minorHAnsi" w:eastAsiaTheme="minorHAnsi" w:hAnsiTheme="minorHAnsi" w:cstheme="minorHAnsi"/>
          <w:b/>
          <w:bCs/>
          <w:sz w:val="36"/>
          <w:szCs w:val="36"/>
        </w:rPr>
        <w:t xml:space="preserve">AUDE TOUR </w:t>
      </w:r>
      <w:r w:rsidR="00282074">
        <w:rPr>
          <w:rFonts w:asciiTheme="minorHAnsi" w:eastAsiaTheme="minorHAnsi" w:hAnsiTheme="minorHAnsi" w:cstheme="minorHAnsi"/>
          <w:b/>
          <w:bCs/>
          <w:sz w:val="36"/>
          <w:szCs w:val="36"/>
        </w:rPr>
        <w:t xml:space="preserve">GRAVEL </w:t>
      </w:r>
      <w:r w:rsidR="0001783D">
        <w:rPr>
          <w:rFonts w:asciiTheme="minorHAnsi" w:eastAsiaTheme="minorHAnsi" w:hAnsiTheme="minorHAnsi" w:cstheme="minorHAnsi"/>
          <w:b/>
          <w:bCs/>
          <w:sz w:val="36"/>
          <w:szCs w:val="36"/>
        </w:rPr>
        <w:t>2025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 xml:space="preserve">Date : </w:t>
      </w:r>
      <w:r>
        <w:rPr>
          <w:rFonts w:asciiTheme="minorHAnsi" w:eastAsiaTheme="minorHAnsi" w:hAnsiTheme="minorHAnsi" w:cstheme="minorHAnsi"/>
          <w:sz w:val="29"/>
          <w:szCs w:val="29"/>
        </w:rPr>
        <w:t>2</w:t>
      </w:r>
      <w:r w:rsidR="00605B83">
        <w:rPr>
          <w:rFonts w:asciiTheme="minorHAnsi" w:eastAsiaTheme="minorHAnsi" w:hAnsiTheme="minorHAnsi" w:cstheme="minorHAnsi"/>
          <w:sz w:val="29"/>
          <w:szCs w:val="29"/>
        </w:rPr>
        <w:t>0</w:t>
      </w:r>
      <w:r>
        <w:rPr>
          <w:rFonts w:asciiTheme="minorHAnsi" w:eastAsiaTheme="minorHAnsi" w:hAnsiTheme="minorHAnsi" w:cstheme="minorHAnsi"/>
          <w:sz w:val="29"/>
          <w:szCs w:val="29"/>
        </w:rPr>
        <w:t xml:space="preserve"> juillet 2025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>Organisateur</w:t>
      </w:r>
      <w:r w:rsidR="0001783D">
        <w:rPr>
          <w:rFonts w:asciiTheme="minorHAnsi" w:eastAsiaTheme="minorHAnsi" w:hAnsiTheme="minorHAnsi" w:cstheme="minorHAnsi"/>
          <w:sz w:val="29"/>
          <w:szCs w:val="29"/>
        </w:rPr>
        <w:t>s</w:t>
      </w:r>
      <w:r w:rsidRPr="005E270F">
        <w:rPr>
          <w:rFonts w:asciiTheme="minorHAnsi" w:eastAsiaTheme="minorHAnsi" w:hAnsiTheme="minorHAnsi" w:cstheme="minorHAnsi"/>
          <w:sz w:val="29"/>
          <w:szCs w:val="29"/>
        </w:rPr>
        <w:t xml:space="preserve"> : Département de l’Aude</w:t>
      </w:r>
      <w:r>
        <w:rPr>
          <w:rFonts w:asciiTheme="minorHAnsi" w:eastAsiaTheme="minorHAnsi" w:hAnsiTheme="minorHAnsi" w:cstheme="minorHAnsi"/>
          <w:sz w:val="29"/>
          <w:szCs w:val="29"/>
        </w:rPr>
        <w:t xml:space="preserve"> / Comité de l’Aude de cyclisme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1. Nature de la manifestation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 xml:space="preserve">La randonnée </w:t>
      </w:r>
      <w:r w:rsidR="0001783D">
        <w:rPr>
          <w:rFonts w:asciiTheme="minorHAnsi" w:eastAsiaTheme="minorHAnsi" w:hAnsiTheme="minorHAnsi" w:cstheme="minorHAnsi"/>
          <w:sz w:val="29"/>
          <w:szCs w:val="29"/>
        </w:rPr>
        <w:t>Aude</w:t>
      </w:r>
      <w:r w:rsidR="00605B83">
        <w:rPr>
          <w:rFonts w:asciiTheme="minorHAnsi" w:eastAsiaTheme="minorHAnsi" w:hAnsiTheme="minorHAnsi" w:cstheme="minorHAnsi"/>
          <w:sz w:val="29"/>
          <w:szCs w:val="29"/>
        </w:rPr>
        <w:t xml:space="preserve"> </w:t>
      </w:r>
      <w:r w:rsidR="00991D2C">
        <w:rPr>
          <w:rFonts w:asciiTheme="minorHAnsi" w:eastAsiaTheme="minorHAnsi" w:hAnsiTheme="minorHAnsi" w:cstheme="minorHAnsi"/>
          <w:sz w:val="29"/>
          <w:szCs w:val="29"/>
        </w:rPr>
        <w:t>Tour</w:t>
      </w:r>
      <w:r w:rsidR="00991D2C" w:rsidRPr="005E270F">
        <w:rPr>
          <w:rFonts w:asciiTheme="minorHAnsi" w:eastAsiaTheme="minorHAnsi" w:hAnsiTheme="minorHAnsi" w:cstheme="minorHAnsi"/>
          <w:sz w:val="29"/>
          <w:szCs w:val="29"/>
        </w:rPr>
        <w:t xml:space="preserve"> </w:t>
      </w:r>
      <w:r w:rsidR="00605B83" w:rsidRPr="005E270F">
        <w:rPr>
          <w:rFonts w:asciiTheme="minorHAnsi" w:eastAsiaTheme="minorHAnsi" w:hAnsiTheme="minorHAnsi" w:cstheme="minorHAnsi"/>
          <w:sz w:val="29"/>
          <w:szCs w:val="29"/>
        </w:rPr>
        <w:t xml:space="preserve">Gravel </w:t>
      </w:r>
      <w:r w:rsidR="0001783D">
        <w:rPr>
          <w:rFonts w:asciiTheme="minorHAnsi" w:eastAsiaTheme="minorHAnsi" w:hAnsiTheme="minorHAnsi" w:cstheme="minorHAnsi"/>
          <w:sz w:val="29"/>
          <w:szCs w:val="29"/>
        </w:rPr>
        <w:t xml:space="preserve">2025 </w:t>
      </w:r>
      <w:r w:rsidRPr="005E270F">
        <w:rPr>
          <w:rFonts w:asciiTheme="minorHAnsi" w:eastAsiaTheme="minorHAnsi" w:hAnsiTheme="minorHAnsi" w:cstheme="minorHAnsi"/>
          <w:sz w:val="29"/>
          <w:szCs w:val="29"/>
        </w:rPr>
        <w:t>est une manifestation sportive non compétitive organisée sous la responsabilité du Département de l’Aude</w:t>
      </w:r>
      <w:r w:rsidR="004F1FE9">
        <w:rPr>
          <w:rFonts w:asciiTheme="minorHAnsi" w:eastAsiaTheme="minorHAnsi" w:hAnsiTheme="minorHAnsi" w:cstheme="minorHAnsi"/>
          <w:sz w:val="29"/>
          <w:szCs w:val="29"/>
        </w:rPr>
        <w:t xml:space="preserve"> avec le concours du Comité de l’Aude de Cyclisme</w:t>
      </w:r>
      <w:r w:rsidRPr="005E270F">
        <w:rPr>
          <w:rFonts w:asciiTheme="minorHAnsi" w:eastAsiaTheme="minorHAnsi" w:hAnsiTheme="minorHAnsi" w:cstheme="minorHAnsi"/>
          <w:sz w:val="29"/>
          <w:szCs w:val="29"/>
        </w:rPr>
        <w:t>.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>Elle se déroule sans classement, sans chronométrage, ni esprit de compétition. L’objectif est la découverte du territoire dans un esprit convivial et respectueux de l’environnement.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2. Conditions de participation</w:t>
      </w:r>
    </w:p>
    <w:p w:rsidR="005E270F" w:rsidRPr="005E270F" w:rsidRDefault="005E270F" w:rsidP="005E270F">
      <w:pPr>
        <w:numPr>
          <w:ilvl w:val="0"/>
          <w:numId w:val="1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Être âgé de 18 ans minimum (ou mineur avec autorisation parentale).</w:t>
      </w:r>
    </w:p>
    <w:p w:rsidR="005E270F" w:rsidRPr="005E270F" w:rsidRDefault="005E270F" w:rsidP="005E270F">
      <w:pPr>
        <w:numPr>
          <w:ilvl w:val="0"/>
          <w:numId w:val="1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Porter obligatoirement un casque homologué durant toute la randonnée.</w:t>
      </w:r>
    </w:p>
    <w:p w:rsidR="005E270F" w:rsidRPr="005E270F" w:rsidRDefault="005E270F" w:rsidP="005E270F">
      <w:pPr>
        <w:numPr>
          <w:ilvl w:val="0"/>
          <w:numId w:val="1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Disposer d’un vélo adapté au Gravel (freins en bon état, pneus adaptés).</w:t>
      </w:r>
    </w:p>
    <w:p w:rsidR="005E270F" w:rsidRPr="005E270F" w:rsidRDefault="005E270F" w:rsidP="005E270F">
      <w:pPr>
        <w:numPr>
          <w:ilvl w:val="0"/>
          <w:numId w:val="1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Être autonome sur le parcours (nourriture, eau, réparation, orientation si GPS).</w:t>
      </w:r>
    </w:p>
    <w:p w:rsidR="005E270F" w:rsidRPr="00991D2C" w:rsidRDefault="005E270F" w:rsidP="00991D2C">
      <w:pPr>
        <w:numPr>
          <w:ilvl w:val="0"/>
          <w:numId w:val="1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 xml:space="preserve">Respecter le règlement et les consignes des organisateurs à tout </w:t>
      </w:r>
      <w:r w:rsidRPr="00991D2C">
        <w:rPr>
          <w:rFonts w:asciiTheme="minorHAnsi" w:hAnsiTheme="minorHAnsi" w:cstheme="minorHAnsi"/>
          <w:sz w:val="29"/>
          <w:szCs w:val="29"/>
        </w:rPr>
        <w:t>moment.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bookmarkStart w:id="0" w:name="_GoBack"/>
      <w:bookmarkEnd w:id="0"/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3. Code de la route et sécurité</w:t>
      </w:r>
    </w:p>
    <w:p w:rsidR="005E270F" w:rsidRPr="005E270F" w:rsidRDefault="005E270F" w:rsidP="005E270F">
      <w:pPr>
        <w:numPr>
          <w:ilvl w:val="0"/>
          <w:numId w:val="2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La circulation se fait sur routes ouvertes : chaque participant doit respecter strictement le Code de la route.</w:t>
      </w:r>
    </w:p>
    <w:p w:rsidR="005E270F" w:rsidRPr="005E270F" w:rsidRDefault="005E270F" w:rsidP="005E270F">
      <w:pPr>
        <w:numPr>
          <w:ilvl w:val="0"/>
          <w:numId w:val="2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Les carrefours dangereux peuvent être sécurisés par des signaleurs : les consignes doivent être respectées.</w:t>
      </w:r>
    </w:p>
    <w:p w:rsidR="005E270F" w:rsidRPr="005E270F" w:rsidRDefault="005E270F" w:rsidP="005E270F">
      <w:pPr>
        <w:numPr>
          <w:ilvl w:val="0"/>
          <w:numId w:val="2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lastRenderedPageBreak/>
        <w:t>L’organisateur décline toute responsabilité en cas de non-respect des règles de circulation.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4. Respect de l’environnement</w:t>
      </w:r>
    </w:p>
    <w:p w:rsidR="005E270F" w:rsidRPr="005E270F" w:rsidRDefault="005E270F" w:rsidP="005E270F">
      <w:pPr>
        <w:numPr>
          <w:ilvl w:val="0"/>
          <w:numId w:val="3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Il est strictement interdit de jeter des déchets en dehors des zones prévues (ravitaillements, arrivée).</w:t>
      </w:r>
    </w:p>
    <w:p w:rsidR="005E270F" w:rsidRPr="005E270F" w:rsidRDefault="005E270F" w:rsidP="005E270F">
      <w:pPr>
        <w:numPr>
          <w:ilvl w:val="0"/>
          <w:numId w:val="3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Le parcours traverse des milieux naturels sensibles : restez sur les chemins balisés.</w:t>
      </w:r>
    </w:p>
    <w:p w:rsidR="005E270F" w:rsidRPr="005E270F" w:rsidRDefault="005E270F" w:rsidP="005E270F">
      <w:pPr>
        <w:numPr>
          <w:ilvl w:val="0"/>
          <w:numId w:val="3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L’usage de la rubalise est temporaire et sera retiré après l’événement.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5. Assurance</w:t>
      </w:r>
    </w:p>
    <w:p w:rsidR="005E270F" w:rsidRPr="005E270F" w:rsidRDefault="005E270F" w:rsidP="005E270F">
      <w:pPr>
        <w:numPr>
          <w:ilvl w:val="0"/>
          <w:numId w:val="4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L’organisateur a souscrit une assurance Responsabilité Civile couvrant l’événement.</w:t>
      </w:r>
    </w:p>
    <w:p w:rsidR="005E270F" w:rsidRPr="005E270F" w:rsidRDefault="005E270F" w:rsidP="005E270F">
      <w:pPr>
        <w:numPr>
          <w:ilvl w:val="0"/>
          <w:numId w:val="4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Il est recommandé à chaque participant de disposer d’une assurance individuelle accident.</w:t>
      </w:r>
    </w:p>
    <w:p w:rsidR="005E270F" w:rsidRPr="005E270F" w:rsidRDefault="005E270F" w:rsidP="005E270F">
      <w:pPr>
        <w:numPr>
          <w:ilvl w:val="0"/>
          <w:numId w:val="4"/>
        </w:numPr>
        <w:spacing w:after="180"/>
        <w:rPr>
          <w:rFonts w:asciiTheme="minorHAnsi" w:hAnsiTheme="minorHAnsi" w:cstheme="minorHAnsi"/>
        </w:rPr>
      </w:pPr>
      <w:r w:rsidRPr="005E270F">
        <w:rPr>
          <w:rFonts w:asciiTheme="minorHAnsi" w:hAnsiTheme="minorHAnsi" w:cstheme="minorHAnsi"/>
          <w:sz w:val="29"/>
          <w:szCs w:val="29"/>
        </w:rPr>
        <w:t>En cas de dégradation volontaire, le participant pourra être tenu pour responsable.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6. Droit à l’image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>Des photos ou vidéos peuvent être prises durant la randonnée.</w:t>
      </w:r>
    </w:p>
    <w:p w:rsidR="005E270F" w:rsidRDefault="005E270F" w:rsidP="005E270F">
      <w:pPr>
        <w:pStyle w:val="NormalWeb"/>
        <w:spacing w:before="0" w:beforeAutospacing="0" w:after="180" w:afterAutospacing="0"/>
        <w:rPr>
          <w:rFonts w:asciiTheme="minorHAnsi" w:eastAsiaTheme="minorHAnsi" w:hAnsiTheme="minorHAnsi" w:cstheme="minorHAnsi"/>
          <w:sz w:val="29"/>
          <w:szCs w:val="29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>En s’inscrivant, chaque participant accepte l’utilisation de son image dans les supports de communication de l’événement, sauf mention contraire signalée à l’organisateur.</w:t>
      </w:r>
    </w:p>
    <w:p w:rsidR="005E270F" w:rsidRPr="005E270F" w:rsidRDefault="005E270F" w:rsidP="005E270F">
      <w:pPr>
        <w:pStyle w:val="NormalWeb"/>
        <w:spacing w:before="0" w:beforeAutospacing="0" w:after="224" w:afterAutospacing="0"/>
        <w:rPr>
          <w:rFonts w:asciiTheme="minorHAnsi" w:eastAsiaTheme="minorHAnsi" w:hAnsiTheme="minorHAnsi" w:cstheme="minorHAnsi"/>
          <w:sz w:val="36"/>
          <w:szCs w:val="36"/>
        </w:rPr>
      </w:pPr>
      <w:r w:rsidRPr="005E270F">
        <w:rPr>
          <w:rFonts w:asciiTheme="minorHAnsi" w:eastAsiaTheme="minorHAnsi" w:hAnsiTheme="minorHAnsi" w:cstheme="minorHAnsi"/>
          <w:b/>
          <w:bCs/>
          <w:sz w:val="36"/>
          <w:szCs w:val="36"/>
        </w:rPr>
        <w:t>7. Engagement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hAnsiTheme="minorHAnsi" w:cstheme="minorHAnsi"/>
        </w:rPr>
      </w:pPr>
      <w:r w:rsidRPr="005E270F">
        <w:rPr>
          <w:rFonts w:asciiTheme="minorHAnsi" w:eastAsiaTheme="minorHAnsi" w:hAnsiTheme="minorHAnsi" w:cstheme="minorHAnsi"/>
          <w:sz w:val="29"/>
          <w:szCs w:val="29"/>
        </w:rPr>
        <w:t>La participation implique l’acceptation pleine et entière du présent règlement.</w:t>
      </w:r>
    </w:p>
    <w:p w:rsidR="005E270F" w:rsidRPr="005E270F" w:rsidRDefault="005E270F" w:rsidP="005E270F">
      <w:pPr>
        <w:pStyle w:val="NormalWeb"/>
        <w:spacing w:before="0" w:beforeAutospacing="0" w:after="180" w:afterAutospacing="0"/>
        <w:rPr>
          <w:rFonts w:asciiTheme="minorHAnsi" w:eastAsiaTheme="minorHAnsi" w:hAnsiTheme="minorHAnsi" w:cstheme="minorHAnsi"/>
          <w:sz w:val="18"/>
          <w:szCs w:val="18"/>
        </w:rPr>
      </w:pPr>
    </w:p>
    <w:sectPr w:rsidR="005E270F" w:rsidRPr="005E270F" w:rsidSect="00631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9FE"/>
    <w:multiLevelType w:val="multilevel"/>
    <w:tmpl w:val="1FC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C5B"/>
    <w:multiLevelType w:val="multilevel"/>
    <w:tmpl w:val="EF5E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97C15"/>
    <w:multiLevelType w:val="multilevel"/>
    <w:tmpl w:val="E6A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167D6"/>
    <w:multiLevelType w:val="multilevel"/>
    <w:tmpl w:val="AAB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0F"/>
    <w:rsid w:val="0001783D"/>
    <w:rsid w:val="00282074"/>
    <w:rsid w:val="00425B34"/>
    <w:rsid w:val="004405AA"/>
    <w:rsid w:val="004F1FE9"/>
    <w:rsid w:val="005E270F"/>
    <w:rsid w:val="00605B83"/>
    <w:rsid w:val="006317E0"/>
    <w:rsid w:val="00674814"/>
    <w:rsid w:val="009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706"/>
  <w15:chartTrackingRefBased/>
  <w15:docId w15:val="{EA8F7780-94FF-4527-812C-7B61C3A1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7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FRAISSE Arnaud</dc:creator>
  <cp:keywords/>
  <dc:description/>
  <cp:lastModifiedBy>BANET Vincent</cp:lastModifiedBy>
  <cp:revision>2</cp:revision>
  <dcterms:created xsi:type="dcterms:W3CDTF">2025-07-01T09:41:00Z</dcterms:created>
  <dcterms:modified xsi:type="dcterms:W3CDTF">2025-07-01T09:41:00Z</dcterms:modified>
</cp:coreProperties>
</file>